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Kozuka Gothic Pro M">
    <w:panose1 w:val="020B0700000000000000"/>
    <w:charset w:val="80"/>
    <w:family w:val="swiss"/>
    <w:notTrueType/>
    <w:pitch w:val="variable"/>
    <w:sig w:usb0="00000283" w:usb1="2AC71C11" w:usb2="00000012" w:usb3="00000000" w:csb0="00020005" w:csb1="00000000"/>
  </w:font>
  <w:font w:name="Nyala">
    <w:charset w:val="00"/>
    <w:family w:val="auto"/>
    <w:pitch w:val="variable"/>
    <w:sig w:usb0="A000006F" w:usb1="00000000" w:usb2="00000800" w:usb3="00000000" w:csb0="00000093" w:csb1="00000000"/>
  </w:font>
</w:font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834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{86CDDA41-EE53-4375-855D-44F32C7C2535}tf02786999_win32.dotx</Template>
  <TotalTime>0</TotalTime>
  <Pages>8</Pages>
  <Words>1535</Words>
  <Characters>8752</Characters>
  <Application>Microsoft Office Word</Application>
  <DocSecurity>0</DocSecurity>
  <Lines>72</Lines>
  <Paragraphs>20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2022-01-19T22:18:00Z</dcterms:created>
  <dcterms:modified xsi:type="dcterms:W3CDTF">2022-03-21T01:24:00Z</dcterms:modified>
</cp:coreProperties>
</file>